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59474577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8535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Број:404-436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224E15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 w:rsidR="002C768E">
              <w:rPr>
                <w:sz w:val="22"/>
                <w:szCs w:val="22"/>
              </w:rPr>
              <w:t>Датум</w:t>
            </w:r>
            <w:proofErr w:type="spellEnd"/>
            <w:r w:rsidR="002C768E">
              <w:rPr>
                <w:sz w:val="22"/>
                <w:szCs w:val="22"/>
              </w:rPr>
              <w:t>: 20</w:t>
            </w:r>
            <w:r>
              <w:rPr>
                <w:sz w:val="22"/>
                <w:szCs w:val="22"/>
              </w:rPr>
              <w:t>.0</w:t>
            </w:r>
            <w:r w:rsidR="000853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59474578" r:id="rId8"/>
              </w:object>
            </w:r>
          </w:p>
        </w:tc>
      </w:tr>
    </w:tbl>
    <w:p w:rsidR="0031232B" w:rsidRDefault="000E70B9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085354" w:rsidRPr="00085354">
        <w:rPr>
          <w:lang w:val="sr-Cyrl-RS"/>
        </w:rPr>
        <w:t>извођење радова на санацији и реконтрукцији хидрантске мреже на складишту нафтних дер</w:t>
      </w:r>
      <w:r w:rsidR="00085354">
        <w:rPr>
          <w:lang w:val="sr-Cyrl-RS"/>
        </w:rPr>
        <w:t>ивата ''Смедерево'' у Смедереву</w:t>
      </w:r>
      <w:r>
        <w:rPr>
          <w:rFonts w:cs="Arial"/>
          <w:bCs/>
          <w:lang w:val="sr-Cyrl-RS"/>
        </w:rPr>
        <w:t xml:space="preserve">, ЈН број </w:t>
      </w:r>
      <w:r w:rsidR="00085354">
        <w:rPr>
          <w:rFonts w:cs="Arial"/>
          <w:bCs/>
          <w:lang w:val="sr-Cyrl-RS"/>
        </w:rPr>
        <w:t xml:space="preserve"> 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CF6792">
      <w:pPr>
        <w:ind w:firstLine="708"/>
        <w:rPr>
          <w:b/>
          <w:lang w:val="sr-Cyrl-RS"/>
        </w:rPr>
      </w:pPr>
    </w:p>
    <w:p w:rsidR="00085354" w:rsidRDefault="00085354" w:rsidP="00085354">
      <w:pPr>
        <w:rPr>
          <w:b/>
          <w:lang w:val="sr-Cyrl-RS"/>
        </w:rPr>
      </w:pPr>
    </w:p>
    <w:p w:rsidR="00CF6792" w:rsidRDefault="00CF6792" w:rsidP="00085354">
      <w:pPr>
        <w:rPr>
          <w:b/>
          <w:lang w:val="sr-Cyrl-RS"/>
        </w:rPr>
      </w:pPr>
      <w:r>
        <w:rPr>
          <w:b/>
          <w:lang w:val="sr-Cyrl-RS"/>
        </w:rPr>
        <w:t>Питање</w:t>
      </w:r>
      <w:r w:rsidR="00224E15">
        <w:rPr>
          <w:b/>
          <w:lang w:val="sr-Latn-RS"/>
        </w:rPr>
        <w:t xml:space="preserve"> 1</w:t>
      </w:r>
      <w:r>
        <w:rPr>
          <w:b/>
          <w:lang w:val="sr-Cyrl-RS"/>
        </w:rPr>
        <w:t>:</w:t>
      </w:r>
    </w:p>
    <w:p w:rsidR="000E780D" w:rsidRDefault="000E780D" w:rsidP="00085354">
      <w:pPr>
        <w:jc w:val="both"/>
        <w:rPr>
          <w:rFonts w:eastAsiaTheme="minorHAnsi"/>
          <w:lang w:eastAsia="sr-Latn-RS"/>
        </w:rPr>
      </w:pPr>
    </w:p>
    <w:p w:rsidR="002C768E" w:rsidRPr="002C768E" w:rsidRDefault="002C768E" w:rsidP="002C768E">
      <w:pPr>
        <w:jc w:val="both"/>
        <w:rPr>
          <w:rFonts w:eastAsiaTheme="minorHAnsi"/>
          <w:lang w:eastAsia="sr-Latn-RS"/>
        </w:rPr>
      </w:pPr>
      <w:r w:rsidRPr="002C768E">
        <w:rPr>
          <w:rFonts w:eastAsiaTheme="minorHAnsi"/>
          <w:lang w:eastAsia="sr-Latn-RS"/>
        </w:rPr>
        <w:t xml:space="preserve">У </w:t>
      </w:r>
      <w:proofErr w:type="spellStart"/>
      <w:r w:rsidRPr="002C768E">
        <w:rPr>
          <w:rFonts w:eastAsiaTheme="minorHAnsi"/>
          <w:lang w:eastAsia="sr-Latn-RS"/>
        </w:rPr>
        <w:t>тачки</w:t>
      </w:r>
      <w:proofErr w:type="spellEnd"/>
      <w:r w:rsidRPr="002C768E">
        <w:rPr>
          <w:rFonts w:eastAsiaTheme="minorHAnsi"/>
          <w:lang w:eastAsia="sr-Latn-RS"/>
        </w:rPr>
        <w:t xml:space="preserve"> 2 – </w:t>
      </w:r>
      <w:proofErr w:type="spellStart"/>
      <w:r w:rsidRPr="002C768E">
        <w:rPr>
          <w:rFonts w:eastAsiaTheme="minorHAnsi"/>
          <w:lang w:eastAsia="sr-Latn-RS"/>
        </w:rPr>
        <w:t>Пословни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капацитет</w:t>
      </w:r>
      <w:proofErr w:type="spellEnd"/>
      <w:r w:rsidRPr="002C768E">
        <w:rPr>
          <w:rFonts w:eastAsiaTheme="minorHAnsi"/>
          <w:lang w:eastAsia="sr-Latn-RS"/>
        </w:rPr>
        <w:t xml:space="preserve">, </w:t>
      </w:r>
      <w:proofErr w:type="spellStart"/>
      <w:r w:rsidRPr="002C768E">
        <w:rPr>
          <w:rFonts w:eastAsiaTheme="minorHAnsi"/>
          <w:lang w:eastAsia="sr-Latn-RS"/>
        </w:rPr>
        <w:t>наводите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да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је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понуђач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односно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члан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групе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дужан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да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изведе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радове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на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које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се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односи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приложена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референца</w:t>
      </w:r>
      <w:proofErr w:type="spellEnd"/>
      <w:r w:rsidRPr="002C768E">
        <w:rPr>
          <w:rFonts w:eastAsiaTheme="minorHAnsi"/>
          <w:lang w:eastAsia="sr-Latn-RS"/>
        </w:rPr>
        <w:t xml:space="preserve"> и </w:t>
      </w:r>
      <w:proofErr w:type="spellStart"/>
      <w:r w:rsidRPr="002C768E">
        <w:rPr>
          <w:rFonts w:eastAsiaTheme="minorHAnsi"/>
          <w:lang w:eastAsia="sr-Latn-RS"/>
        </w:rPr>
        <w:t>да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за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то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поседује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одговарајуће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лиценце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надлежног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министарства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Републике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Србије</w:t>
      </w:r>
      <w:proofErr w:type="spellEnd"/>
      <w:r w:rsidRPr="002C768E">
        <w:rPr>
          <w:rFonts w:eastAsiaTheme="minorHAnsi"/>
          <w:lang w:eastAsia="sr-Latn-RS"/>
        </w:rPr>
        <w:t xml:space="preserve">. У </w:t>
      </w:r>
      <w:proofErr w:type="spellStart"/>
      <w:r w:rsidRPr="002C768E">
        <w:rPr>
          <w:rFonts w:eastAsiaTheme="minorHAnsi"/>
          <w:lang w:eastAsia="sr-Latn-RS"/>
        </w:rPr>
        <w:t>вези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са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тим</w:t>
      </w:r>
      <w:proofErr w:type="spellEnd"/>
      <w:r w:rsidRPr="002C768E">
        <w:rPr>
          <w:rFonts w:eastAsiaTheme="minorHAnsi"/>
          <w:lang w:eastAsia="sr-Latn-RS"/>
        </w:rPr>
        <w:t xml:space="preserve">, </w:t>
      </w:r>
      <w:proofErr w:type="spellStart"/>
      <w:r w:rsidRPr="002C768E">
        <w:rPr>
          <w:rFonts w:eastAsiaTheme="minorHAnsi"/>
          <w:lang w:eastAsia="sr-Latn-RS"/>
        </w:rPr>
        <w:t>молимо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да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разјасните</w:t>
      </w:r>
      <w:proofErr w:type="spellEnd"/>
      <w:r w:rsidRPr="002C768E">
        <w:rPr>
          <w:rFonts w:eastAsiaTheme="minorHAnsi"/>
          <w:lang w:eastAsia="sr-Latn-RS"/>
        </w:rPr>
        <w:t>:</w:t>
      </w:r>
    </w:p>
    <w:p w:rsidR="00224E15" w:rsidRPr="00224E15" w:rsidRDefault="002C768E" w:rsidP="002C768E">
      <w:pPr>
        <w:jc w:val="both"/>
        <w:rPr>
          <w:rFonts w:eastAsiaTheme="minorHAnsi"/>
          <w:lang w:eastAsia="sr-Latn-RS"/>
        </w:rPr>
      </w:pPr>
      <w:r w:rsidRPr="002C768E">
        <w:rPr>
          <w:rFonts w:eastAsiaTheme="minorHAnsi"/>
          <w:lang w:eastAsia="sr-Latn-RS"/>
        </w:rPr>
        <w:t xml:space="preserve">- </w:t>
      </w:r>
      <w:proofErr w:type="spellStart"/>
      <w:r w:rsidRPr="002C768E">
        <w:rPr>
          <w:rFonts w:eastAsiaTheme="minorHAnsi"/>
          <w:lang w:eastAsia="sr-Latn-RS"/>
        </w:rPr>
        <w:t>Обзиром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да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је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потребна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референца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за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извођење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радова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на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системима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хидрантских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мража</w:t>
      </w:r>
      <w:proofErr w:type="spellEnd"/>
      <w:r>
        <w:rPr>
          <w:rFonts w:eastAsiaTheme="minorHAnsi"/>
          <w:lang w:eastAsia="sr-Latn-RS"/>
        </w:rPr>
        <w:t xml:space="preserve"> </w:t>
      </w:r>
      <w:r w:rsidRPr="002C768E">
        <w:rPr>
          <w:rFonts w:eastAsiaTheme="minorHAnsi"/>
          <w:lang w:eastAsia="sr-Latn-RS"/>
        </w:rPr>
        <w:t xml:space="preserve">и </w:t>
      </w:r>
      <w:proofErr w:type="spellStart"/>
      <w:r w:rsidRPr="002C768E">
        <w:rPr>
          <w:rFonts w:eastAsiaTheme="minorHAnsi"/>
          <w:lang w:eastAsia="sr-Latn-RS"/>
        </w:rPr>
        <w:t>да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је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за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ту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врсту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радова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предвиђена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лиценца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одговорног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извођача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радова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грађевинских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конструкција</w:t>
      </w:r>
      <w:proofErr w:type="spellEnd"/>
      <w:r w:rsidRPr="002C768E">
        <w:rPr>
          <w:rFonts w:eastAsiaTheme="minorHAnsi"/>
          <w:lang w:eastAsia="sr-Latn-RS"/>
        </w:rPr>
        <w:t xml:space="preserve"> и </w:t>
      </w:r>
      <w:proofErr w:type="spellStart"/>
      <w:r w:rsidRPr="002C768E">
        <w:rPr>
          <w:rFonts w:eastAsiaTheme="minorHAnsi"/>
          <w:lang w:eastAsia="sr-Latn-RS"/>
        </w:rPr>
        <w:t>грађевинско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занатских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радова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на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објектима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хидроградње</w:t>
      </w:r>
      <w:proofErr w:type="spellEnd"/>
      <w:r w:rsidRPr="002C768E">
        <w:rPr>
          <w:rFonts w:eastAsiaTheme="minorHAnsi"/>
          <w:lang w:eastAsia="sr-Latn-RS"/>
        </w:rPr>
        <w:t xml:space="preserve">, </w:t>
      </w:r>
      <w:proofErr w:type="spellStart"/>
      <w:r w:rsidRPr="002C768E">
        <w:rPr>
          <w:rFonts w:eastAsiaTheme="minorHAnsi"/>
          <w:lang w:eastAsia="sr-Latn-RS"/>
        </w:rPr>
        <w:t>изадата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од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стране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Инжењерске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коморе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Србије</w:t>
      </w:r>
      <w:proofErr w:type="spellEnd"/>
      <w:r w:rsidRPr="002C768E">
        <w:rPr>
          <w:rFonts w:eastAsiaTheme="minorHAnsi"/>
          <w:lang w:eastAsia="sr-Latn-RS"/>
        </w:rPr>
        <w:t xml:space="preserve"> (</w:t>
      </w:r>
      <w:proofErr w:type="spellStart"/>
      <w:r w:rsidRPr="002C768E">
        <w:rPr>
          <w:rFonts w:eastAsiaTheme="minorHAnsi"/>
          <w:lang w:eastAsia="sr-Latn-RS"/>
        </w:rPr>
        <w:t>бр</w:t>
      </w:r>
      <w:proofErr w:type="spellEnd"/>
      <w:r w:rsidRPr="002C768E">
        <w:rPr>
          <w:rFonts w:eastAsiaTheme="minorHAnsi"/>
          <w:lang w:eastAsia="sr-Latn-RS"/>
        </w:rPr>
        <w:t xml:space="preserve">. 413), </w:t>
      </w:r>
      <w:proofErr w:type="spellStart"/>
      <w:r w:rsidRPr="002C768E">
        <w:rPr>
          <w:rFonts w:eastAsiaTheme="minorHAnsi"/>
          <w:lang w:eastAsia="sr-Latn-RS"/>
        </w:rPr>
        <w:t>да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ли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је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за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испуњење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овог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услова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до</w:t>
      </w:r>
      <w:proofErr w:type="spellEnd"/>
      <w:r w:rsidR="0028272D">
        <w:rPr>
          <w:rFonts w:eastAsiaTheme="minorHAnsi"/>
          <w:lang w:val="sr-Cyrl-RS" w:eastAsia="sr-Latn-RS"/>
        </w:rPr>
        <w:t>в</w:t>
      </w:r>
      <w:proofErr w:type="spellStart"/>
      <w:r w:rsidRPr="002C768E">
        <w:rPr>
          <w:rFonts w:eastAsiaTheme="minorHAnsi"/>
          <w:lang w:eastAsia="sr-Latn-RS"/>
        </w:rPr>
        <w:t>ољна</w:t>
      </w:r>
      <w:proofErr w:type="spellEnd"/>
      <w:r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наведена</w:t>
      </w:r>
      <w:proofErr w:type="spellEnd"/>
      <w:r w:rsidRPr="002C768E">
        <w:rPr>
          <w:rFonts w:eastAsiaTheme="minorHAnsi"/>
          <w:lang w:eastAsia="sr-Latn-RS"/>
        </w:rPr>
        <w:t xml:space="preserve"> </w:t>
      </w:r>
      <w:proofErr w:type="spellStart"/>
      <w:r w:rsidRPr="002C768E">
        <w:rPr>
          <w:rFonts w:eastAsiaTheme="minorHAnsi"/>
          <w:lang w:eastAsia="sr-Latn-RS"/>
        </w:rPr>
        <w:t>лиценца</w:t>
      </w:r>
      <w:proofErr w:type="spellEnd"/>
      <w:r w:rsidRPr="002C768E">
        <w:rPr>
          <w:rFonts w:eastAsiaTheme="minorHAnsi"/>
          <w:lang w:eastAsia="sr-Latn-RS"/>
        </w:rPr>
        <w:t xml:space="preserve"> 413?</w:t>
      </w:r>
    </w:p>
    <w:p w:rsidR="00224E15" w:rsidRDefault="00224E15" w:rsidP="00C01B34">
      <w:pPr>
        <w:rPr>
          <w:rFonts w:eastAsiaTheme="minorHAnsi"/>
          <w:lang w:eastAsia="sr-Latn-RS"/>
        </w:rPr>
      </w:pPr>
    </w:p>
    <w:p w:rsidR="00B84FBF" w:rsidRDefault="00B84FBF" w:rsidP="003A1898">
      <w:pPr>
        <w:jc w:val="both"/>
        <w:rPr>
          <w:b/>
          <w:kern w:val="2"/>
          <w:lang w:val="sr-Cyrl-RS"/>
        </w:rPr>
      </w:pPr>
    </w:p>
    <w:p w:rsidR="003A1898" w:rsidRPr="0039269D" w:rsidRDefault="003A1898" w:rsidP="003A1898">
      <w:pPr>
        <w:jc w:val="both"/>
        <w:rPr>
          <w:b/>
          <w:color w:val="000000" w:themeColor="text1"/>
          <w:kern w:val="2"/>
          <w:lang w:val="sr-Cyrl-RS"/>
        </w:rPr>
      </w:pPr>
      <w:r w:rsidRPr="0039269D">
        <w:rPr>
          <w:b/>
          <w:color w:val="000000" w:themeColor="text1"/>
          <w:kern w:val="2"/>
          <w:lang w:val="sr-Cyrl-RS"/>
        </w:rPr>
        <w:t>Одговор</w:t>
      </w:r>
      <w:r w:rsidR="00224E15" w:rsidRPr="0039269D">
        <w:rPr>
          <w:b/>
          <w:color w:val="000000" w:themeColor="text1"/>
          <w:kern w:val="2"/>
          <w:lang w:val="sr-Latn-RS"/>
        </w:rPr>
        <w:t xml:space="preserve"> 1</w:t>
      </w:r>
      <w:r w:rsidRPr="0039269D">
        <w:rPr>
          <w:b/>
          <w:color w:val="000000" w:themeColor="text1"/>
          <w:kern w:val="2"/>
          <w:lang w:val="sr-Cyrl-RS"/>
        </w:rPr>
        <w:t>:</w:t>
      </w:r>
    </w:p>
    <w:p w:rsidR="003A1898" w:rsidRPr="0039269D" w:rsidRDefault="003A1898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671A8E" w:rsidRDefault="00671A8E" w:rsidP="003A1898">
      <w:pPr>
        <w:jc w:val="both"/>
        <w:rPr>
          <w:rFonts w:eastAsiaTheme="minorHAnsi"/>
          <w:color w:val="000000" w:themeColor="text1"/>
          <w:lang w:val="sr-Cyrl-RS" w:eastAsia="sr-Latn-RS"/>
        </w:rPr>
      </w:pPr>
      <w:r>
        <w:rPr>
          <w:color w:val="000000" w:themeColor="text1"/>
          <w:kern w:val="2"/>
          <w:lang w:val="sr-Cyrl-RS"/>
        </w:rPr>
        <w:tab/>
      </w:r>
      <w:r w:rsidR="0039269D" w:rsidRPr="0039269D">
        <w:rPr>
          <w:color w:val="000000" w:themeColor="text1"/>
          <w:kern w:val="2"/>
          <w:lang w:val="sr-Cyrl-RS"/>
        </w:rPr>
        <w:t xml:space="preserve">Извођење радова на системима хидрантских мрежа односи се на објекат </w:t>
      </w:r>
      <w:r w:rsidR="0039269D" w:rsidRPr="0039269D">
        <w:rPr>
          <w:rFonts w:eastAsiaTheme="minorHAnsi"/>
          <w:color w:val="000000" w:themeColor="text1"/>
          <w:lang w:val="sr-Cyrl-RS" w:eastAsia="sr-Latn-RS"/>
        </w:rPr>
        <w:t>складишта нафте капацитета преко 500 тона</w:t>
      </w:r>
      <w:r w:rsidR="002736CF">
        <w:rPr>
          <w:rFonts w:eastAsiaTheme="minorHAnsi"/>
          <w:color w:val="000000" w:themeColor="text1"/>
          <w:lang w:val="sr-Cyrl-RS" w:eastAsia="sr-Latn-RS"/>
        </w:rPr>
        <w:t>,</w:t>
      </w:r>
      <w:r w:rsidR="0039269D">
        <w:rPr>
          <w:rFonts w:eastAsiaTheme="minorHAnsi"/>
          <w:color w:val="000000" w:themeColor="text1"/>
          <w:lang w:val="sr-Cyrl-RS" w:eastAsia="sr-Latn-RS"/>
        </w:rPr>
        <w:t xml:space="preserve"> који спада у грађевинске објекте</w:t>
      </w:r>
      <w:r w:rsidR="002736CF">
        <w:rPr>
          <w:rFonts w:eastAsiaTheme="minorHAnsi"/>
          <w:color w:val="000000" w:themeColor="text1"/>
          <w:lang w:val="sr-Cyrl-RS" w:eastAsia="sr-Latn-RS"/>
        </w:rPr>
        <w:t>,</w:t>
      </w:r>
      <w:r w:rsidR="0039269D">
        <w:rPr>
          <w:rFonts w:eastAsiaTheme="minorHAnsi"/>
          <w:color w:val="000000" w:themeColor="text1"/>
          <w:lang w:val="sr-Cyrl-RS" w:eastAsia="sr-Latn-RS"/>
        </w:rPr>
        <w:t xml:space="preserve"> за које грађевинску дозволу издаје Министарство грађевине, саобраћаја и инфраструктуре.</w:t>
      </w:r>
    </w:p>
    <w:p w:rsidR="00671A8E" w:rsidRDefault="00671A8E" w:rsidP="003A1898">
      <w:pPr>
        <w:jc w:val="both"/>
        <w:rPr>
          <w:rFonts w:eastAsiaTheme="minorHAnsi"/>
          <w:color w:val="000000" w:themeColor="text1"/>
          <w:lang w:val="sr-Cyrl-RS" w:eastAsia="sr-Latn-RS"/>
        </w:rPr>
      </w:pPr>
      <w:r>
        <w:rPr>
          <w:rFonts w:eastAsiaTheme="minorHAnsi"/>
          <w:color w:val="000000" w:themeColor="text1"/>
          <w:lang w:val="sr-Cyrl-RS" w:eastAsia="sr-Latn-RS"/>
        </w:rPr>
        <w:tab/>
      </w:r>
      <w:r w:rsidR="0039269D">
        <w:rPr>
          <w:rFonts w:eastAsiaTheme="minorHAnsi"/>
          <w:color w:val="000000" w:themeColor="text1"/>
          <w:lang w:val="sr-Cyrl-RS" w:eastAsia="sr-Latn-RS"/>
        </w:rPr>
        <w:t xml:space="preserve">На основу члана 145. Закона </w:t>
      </w:r>
      <w:r w:rsidR="0039269D" w:rsidRPr="0039269D">
        <w:rPr>
          <w:rFonts w:eastAsiaTheme="minorHAnsi"/>
          <w:color w:val="000000" w:themeColor="text1"/>
          <w:lang w:val="sr-Cyrl-RS" w:eastAsia="sr-Latn-RS"/>
        </w:rPr>
        <w:t>о планирању и изградњи</w:t>
      </w:r>
      <w:r w:rsidR="0039269D">
        <w:rPr>
          <w:rFonts w:eastAsiaTheme="minorHAnsi"/>
          <w:color w:val="000000" w:themeColor="text1"/>
          <w:lang w:val="sr-Cyrl-RS" w:eastAsia="sr-Latn-RS"/>
        </w:rPr>
        <w:t xml:space="preserve">, </w:t>
      </w:r>
      <w:r>
        <w:rPr>
          <w:rFonts w:eastAsiaTheme="minorHAnsi"/>
          <w:color w:val="000000" w:themeColor="text1"/>
          <w:lang w:val="sr-Cyrl-RS" w:eastAsia="sr-Latn-RS"/>
        </w:rPr>
        <w:t xml:space="preserve">за извођење радова на реконструкцији, адаптицији, </w:t>
      </w:r>
      <w:r w:rsidR="0039269D">
        <w:rPr>
          <w:rFonts w:eastAsiaTheme="minorHAnsi"/>
          <w:color w:val="000000" w:themeColor="text1"/>
          <w:lang w:val="sr-Cyrl-RS" w:eastAsia="sr-Latn-RS"/>
        </w:rPr>
        <w:t>санациј</w:t>
      </w:r>
      <w:r w:rsidR="002736CF">
        <w:rPr>
          <w:rFonts w:eastAsiaTheme="minorHAnsi"/>
          <w:color w:val="000000" w:themeColor="text1"/>
          <w:lang w:val="sr-Cyrl-RS" w:eastAsia="sr-Latn-RS"/>
        </w:rPr>
        <w:t>и</w:t>
      </w:r>
      <w:r w:rsidR="0039269D">
        <w:rPr>
          <w:rFonts w:eastAsiaTheme="minorHAnsi"/>
          <w:color w:val="000000" w:themeColor="text1"/>
          <w:lang w:val="sr-Cyrl-RS" w:eastAsia="sr-Latn-RS"/>
        </w:rPr>
        <w:t xml:space="preserve"> се врши на основу решења којим се одобрава извођење тих радова, односно промена намене објекта, које издаје орган надлежан за издавање грађевинске дозволе.</w:t>
      </w:r>
    </w:p>
    <w:p w:rsidR="00085354" w:rsidRPr="009128A0" w:rsidRDefault="00671A8E" w:rsidP="003A1898">
      <w:pPr>
        <w:jc w:val="both"/>
        <w:rPr>
          <w:b/>
          <w:color w:val="000000" w:themeColor="text1"/>
          <w:kern w:val="2"/>
          <w:lang w:val="sr-Cyrl-RS"/>
        </w:rPr>
      </w:pPr>
      <w:r>
        <w:rPr>
          <w:rFonts w:eastAsiaTheme="minorHAnsi"/>
          <w:color w:val="000000" w:themeColor="text1"/>
          <w:lang w:val="sr-Cyrl-RS" w:eastAsia="sr-Latn-RS"/>
        </w:rPr>
        <w:tab/>
      </w:r>
      <w:r w:rsidR="0039269D">
        <w:rPr>
          <w:rFonts w:eastAsiaTheme="minorHAnsi"/>
          <w:color w:val="000000" w:themeColor="text1"/>
          <w:lang w:val="sr-Cyrl-RS" w:eastAsia="sr-Latn-RS"/>
        </w:rPr>
        <w:t>Сходно напред наведеном</w:t>
      </w:r>
      <w:r w:rsidR="002736CF">
        <w:rPr>
          <w:rFonts w:eastAsiaTheme="minorHAnsi"/>
          <w:color w:val="000000" w:themeColor="text1"/>
          <w:lang w:val="sr-Cyrl-RS" w:eastAsia="sr-Latn-RS"/>
        </w:rPr>
        <w:t>,</w:t>
      </w:r>
      <w:r w:rsidR="0039269D">
        <w:rPr>
          <w:rFonts w:eastAsiaTheme="minorHAnsi"/>
          <w:color w:val="000000" w:themeColor="text1"/>
          <w:lang w:val="sr-Cyrl-RS" w:eastAsia="sr-Latn-RS"/>
        </w:rPr>
        <w:t xml:space="preserve"> </w:t>
      </w:r>
      <w:r w:rsidR="0039269D" w:rsidRPr="0039269D">
        <w:rPr>
          <w:rFonts w:eastAsiaTheme="minorHAnsi"/>
          <w:color w:val="000000" w:themeColor="text1"/>
          <w:lang w:val="sr-Cyrl-RS" w:eastAsia="sr-Latn-RS"/>
        </w:rPr>
        <w:t xml:space="preserve">понуђач </w:t>
      </w:r>
      <w:r w:rsidR="0039269D" w:rsidRPr="0039269D">
        <w:rPr>
          <w:lang w:val="sr-Cyrl-RS"/>
        </w:rPr>
        <w:t>мора поседовати</w:t>
      </w:r>
      <w:r w:rsidR="0039269D" w:rsidRPr="0039269D">
        <w:rPr>
          <w:lang w:val="sr-Cyrl-RS"/>
        </w:rPr>
        <w:t xml:space="preserve"> </w:t>
      </w:r>
      <w:r w:rsidR="0039269D" w:rsidRPr="0039269D">
        <w:rPr>
          <w:lang w:val="sr-Cyrl-RS"/>
        </w:rPr>
        <w:t xml:space="preserve">за извођење предметних радова </w:t>
      </w:r>
      <w:r w:rsidR="0039269D" w:rsidRPr="0039269D">
        <w:rPr>
          <w:lang w:val="sr-Cyrl-RS"/>
        </w:rPr>
        <w:t>одговарајуће лиценце надлежног министарства Републике Србије</w:t>
      </w:r>
      <w:r w:rsidR="0039269D" w:rsidRPr="0039269D">
        <w:rPr>
          <w:lang w:val="sr-Cyrl-RS"/>
        </w:rPr>
        <w:t xml:space="preserve">, односно И030М1 - извођење термотехничких, термоенергетских, процесних и гасних инсталација нафтовода и продуктовода, гасовода називног радног надпритиска преко 16 бара уколико прелази преко територије две или више општина, складишта нафте, течног нафтног гаса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истраживања, а у складу </w:t>
      </w:r>
      <w:r w:rsidR="0039269D" w:rsidRPr="0039269D">
        <w:rPr>
          <w:rFonts w:eastAsiaTheme="minorHAnsi"/>
          <w:color w:val="000000" w:themeColor="text1"/>
          <w:lang w:val="sr-Cyrl-RS" w:eastAsia="sr-Latn-RS"/>
        </w:rPr>
        <w:t>Закон</w:t>
      </w:r>
      <w:r w:rsidR="0039269D" w:rsidRPr="0039269D">
        <w:rPr>
          <w:rFonts w:eastAsiaTheme="minorHAnsi"/>
          <w:color w:val="000000" w:themeColor="text1"/>
          <w:lang w:val="sr-Cyrl-RS" w:eastAsia="sr-Latn-RS"/>
        </w:rPr>
        <w:t>ом</w:t>
      </w:r>
      <w:r w:rsidR="0039269D" w:rsidRPr="0039269D">
        <w:rPr>
          <w:rFonts w:eastAsiaTheme="minorHAnsi"/>
          <w:color w:val="000000" w:themeColor="text1"/>
          <w:lang w:val="sr-Cyrl-RS" w:eastAsia="sr-Latn-RS"/>
        </w:rPr>
        <w:t xml:space="preserve"> о планирању и изградњи ("Сл. гласник РС", бр. 72/2009, 81/2009 - испр., 64/2010 - одлука УС, 24/2011, 121/2012, 42/2013 - одлука УС, 50/2013 - одлука УС, 98/2013 - одлука УС, 132/2014 и 145/2014)</w:t>
      </w:r>
      <w:r>
        <w:rPr>
          <w:rFonts w:eastAsiaTheme="minorHAnsi"/>
          <w:color w:val="000000" w:themeColor="text1"/>
          <w:lang w:val="sr-Cyrl-RS" w:eastAsia="sr-Latn-RS"/>
        </w:rPr>
        <w:t xml:space="preserve"> а не дозволу Инжењерске коморе Србије  (бр. 413).</w:t>
      </w:r>
      <w:bookmarkStart w:id="0" w:name="_GoBack"/>
      <w:bookmarkEnd w:id="0"/>
      <w:r w:rsidR="000E70B9" w:rsidRPr="009128A0">
        <w:rPr>
          <w:b/>
          <w:color w:val="000000" w:themeColor="text1"/>
          <w:kern w:val="2"/>
          <w:lang w:val="sr-Cyrl-RS"/>
        </w:rPr>
        <w:t xml:space="preserve"> </w:t>
      </w:r>
    </w:p>
    <w:sectPr w:rsidR="00085354" w:rsidRPr="0091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F3E"/>
    <w:multiLevelType w:val="hybridMultilevel"/>
    <w:tmpl w:val="61EAA472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2813"/>
    <w:multiLevelType w:val="hybridMultilevel"/>
    <w:tmpl w:val="FA02B0BA"/>
    <w:lvl w:ilvl="0" w:tplc="634E0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2998"/>
    <w:multiLevelType w:val="hybridMultilevel"/>
    <w:tmpl w:val="D4067CF6"/>
    <w:lvl w:ilvl="0" w:tplc="58F665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4E3"/>
    <w:multiLevelType w:val="hybridMultilevel"/>
    <w:tmpl w:val="4DEA66DC"/>
    <w:lvl w:ilvl="0" w:tplc="C7CA0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3F7"/>
    <w:multiLevelType w:val="hybridMultilevel"/>
    <w:tmpl w:val="C1BCD0DC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32B7E"/>
    <w:multiLevelType w:val="hybridMultilevel"/>
    <w:tmpl w:val="454C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0209A"/>
    <w:multiLevelType w:val="hybridMultilevel"/>
    <w:tmpl w:val="4F5E5B2E"/>
    <w:lvl w:ilvl="0" w:tplc="91585E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0465"/>
    <w:multiLevelType w:val="hybridMultilevel"/>
    <w:tmpl w:val="C5E8FE94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BE060E"/>
    <w:multiLevelType w:val="hybridMultilevel"/>
    <w:tmpl w:val="7898E614"/>
    <w:lvl w:ilvl="0" w:tplc="1DBACC0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537"/>
    <w:multiLevelType w:val="hybridMultilevel"/>
    <w:tmpl w:val="4162D2FA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754D06"/>
    <w:multiLevelType w:val="hybridMultilevel"/>
    <w:tmpl w:val="F8D46D30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2"/>
    <w:rsid w:val="000245B6"/>
    <w:rsid w:val="00085354"/>
    <w:rsid w:val="000E70B9"/>
    <w:rsid w:val="000E780D"/>
    <w:rsid w:val="00120B08"/>
    <w:rsid w:val="001250C1"/>
    <w:rsid w:val="0013052E"/>
    <w:rsid w:val="00156098"/>
    <w:rsid w:val="00224E15"/>
    <w:rsid w:val="002736CF"/>
    <w:rsid w:val="0028272D"/>
    <w:rsid w:val="002C768E"/>
    <w:rsid w:val="002E5696"/>
    <w:rsid w:val="002E5C4C"/>
    <w:rsid w:val="0030182A"/>
    <w:rsid w:val="00326F00"/>
    <w:rsid w:val="00382326"/>
    <w:rsid w:val="0039269D"/>
    <w:rsid w:val="003A1898"/>
    <w:rsid w:val="004E3070"/>
    <w:rsid w:val="005846C7"/>
    <w:rsid w:val="00637E3B"/>
    <w:rsid w:val="006531F0"/>
    <w:rsid w:val="00671A8E"/>
    <w:rsid w:val="006D0B64"/>
    <w:rsid w:val="006E3FDB"/>
    <w:rsid w:val="008107CD"/>
    <w:rsid w:val="0089467A"/>
    <w:rsid w:val="008C4303"/>
    <w:rsid w:val="009128A0"/>
    <w:rsid w:val="009C28E2"/>
    <w:rsid w:val="00A7113D"/>
    <w:rsid w:val="00A9641B"/>
    <w:rsid w:val="00AC020A"/>
    <w:rsid w:val="00B30C0B"/>
    <w:rsid w:val="00B84FBF"/>
    <w:rsid w:val="00BA0248"/>
    <w:rsid w:val="00BD7A61"/>
    <w:rsid w:val="00BF04A2"/>
    <w:rsid w:val="00C01B34"/>
    <w:rsid w:val="00CF6792"/>
    <w:rsid w:val="00D37FC9"/>
    <w:rsid w:val="00DB318E"/>
    <w:rsid w:val="00DC4D43"/>
    <w:rsid w:val="00E44D24"/>
    <w:rsid w:val="00F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0B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13</cp:revision>
  <cp:lastPrinted>2017-06-20T12:36:00Z</cp:lastPrinted>
  <dcterms:created xsi:type="dcterms:W3CDTF">2017-06-20T09:17:00Z</dcterms:created>
  <dcterms:modified xsi:type="dcterms:W3CDTF">2017-06-20T12:36:00Z</dcterms:modified>
</cp:coreProperties>
</file>